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 w:ascii="书体坊米芾体" w:hAnsi="书体坊米芾体" w:eastAsia="书体坊米芾体" w:cs="书体坊米芾体"/>
          <w:b/>
          <w:bCs/>
          <w:color w:val="2E75B6" w:themeColor="accent1" w:themeShade="BF"/>
          <w:sz w:val="72"/>
          <w:szCs w:val="72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438525" cy="781050"/>
            <wp:effectExtent l="0" t="0" r="5715" b="11430"/>
            <wp:docPr id="1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IMG_256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438525" cy="7810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华康勘亭流W9(P)" w:hAnsi="华康勘亭流W9(P)" w:eastAsia="华康勘亭流W9(P)" w:cs="华康勘亭流W9(P)"/>
          <w:b/>
          <w:bCs/>
          <w:color w:val="FF0000"/>
          <w:sz w:val="44"/>
          <w:szCs w:val="44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115050" cy="3095625"/>
            <wp:effectExtent l="0" t="0" r="11430" b="13335"/>
            <wp:docPr id="3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 descr="IMG_256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115050" cy="30956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eastAsia" w:ascii="黑体" w:hAnsi="黑体" w:eastAsia="黑体" w:cs="黑体"/>
          <w:b/>
          <w:bCs/>
          <w:color w:val="262626" w:themeColor="text1" w:themeTint="D9"/>
          <w:sz w:val="24"/>
          <w:szCs w:val="24"/>
          <w:lang w:val="en-US" w:eastAsia="zh-CN"/>
          <w14:textFill>
            <w14:solidFill>
              <w14:schemeClr w14:val="tx1">
                <w14:lumMod w14:val="85000"/>
                <w14:lumOff w14:val="15000"/>
              </w14:schemeClr>
            </w14:solidFill>
          </w14:textFill>
        </w:rPr>
      </w:pPr>
      <w:r>
        <w:rPr>
          <w:rFonts w:hint="eastAsia" w:ascii="黑体" w:hAnsi="黑体" w:eastAsia="黑体" w:cs="黑体"/>
          <w:b/>
          <w:bCs/>
          <w:color w:val="262626" w:themeColor="text1" w:themeTint="D9"/>
          <w:sz w:val="24"/>
          <w:szCs w:val="24"/>
          <w:lang w:val="en-US" w:eastAsia="zh-CN"/>
          <w14:textFill>
            <w14:solidFill>
              <w14:schemeClr w14:val="tx1">
                <w14:lumMod w14:val="85000"/>
                <w14:lumOff w14:val="15000"/>
              </w14:schemeClr>
            </w14:solidFill>
          </w14:textFill>
        </w:rPr>
        <w:t>话不多说以下为本服的大致攻略，具体玩法以游戏内为准。</w:t>
      </w:r>
    </w:p>
    <w:p>
      <w:pPr>
        <w:jc w:val="both"/>
        <w:rPr>
          <w:rFonts w:hint="eastAsia" w:ascii="黑体" w:hAnsi="黑体" w:eastAsia="黑体" w:cs="黑体"/>
          <w:b/>
          <w:bCs/>
          <w:color w:val="262626" w:themeColor="text1" w:themeTint="D9"/>
          <w:sz w:val="24"/>
          <w:szCs w:val="24"/>
          <w:lang w:val="en-US" w:eastAsia="zh-CN"/>
          <w14:textFill>
            <w14:solidFill>
              <w14:schemeClr w14:val="tx1">
                <w14:lumMod w14:val="85000"/>
                <w14:lumOff w14:val="15000"/>
              </w14:schemeClr>
            </w14:solidFill>
          </w14:textFill>
        </w:rPr>
      </w:pPr>
    </w:p>
    <w:p>
      <w:pPr>
        <w:jc w:val="both"/>
        <w:rPr>
          <w:rFonts w:hint="eastAsia" w:ascii="黑体" w:hAnsi="黑体" w:eastAsia="黑体" w:cs="黑体"/>
          <w:b/>
          <w:bCs/>
          <w:color w:val="262626" w:themeColor="text1" w:themeTint="D9"/>
          <w:sz w:val="24"/>
          <w:szCs w:val="24"/>
          <w:lang w:val="en-US" w:eastAsia="zh-CN"/>
          <w14:textFill>
            <w14:solidFill>
              <w14:schemeClr w14:val="tx1">
                <w14:lumMod w14:val="85000"/>
                <w14:lumOff w14:val="15000"/>
              </w14:schemeClr>
            </w14:solidFill>
          </w14:textFill>
        </w:rPr>
      </w:pPr>
      <w:r>
        <w:rPr>
          <w:rFonts w:hint="eastAsia" w:ascii="黑体" w:hAnsi="黑体" w:eastAsia="黑体" w:cs="黑体"/>
          <w:b/>
          <w:bCs/>
          <w:color w:val="262626" w:themeColor="text1" w:themeTint="D9"/>
          <w:sz w:val="24"/>
          <w:szCs w:val="24"/>
          <w:lang w:val="en-US" w:eastAsia="zh-CN"/>
          <w14:textFill>
            <w14:solidFill>
              <w14:schemeClr w14:val="tx1">
                <w14:lumMod w14:val="85000"/>
                <w14:lumOff w14:val="15000"/>
              </w14:schemeClr>
            </w14:solidFill>
          </w14:textFill>
        </w:rPr>
        <w:t>本服为1.6微变注册上线大飞165道行5000年高亲密娃娃。</w:t>
      </w:r>
    </w:p>
    <w:p>
      <w:pPr>
        <w:jc w:val="both"/>
        <w:rPr>
          <w:rFonts w:hint="eastAsia" w:ascii="黑体" w:hAnsi="黑体" w:eastAsia="黑体" w:cs="黑体"/>
          <w:b/>
          <w:bCs/>
          <w:color w:val="262626" w:themeColor="text1" w:themeTint="D9"/>
          <w:sz w:val="24"/>
          <w:szCs w:val="24"/>
          <w:lang w:val="en-US" w:eastAsia="zh-CN"/>
          <w14:textFill>
            <w14:solidFill>
              <w14:schemeClr w14:val="tx1">
                <w14:lumMod w14:val="85000"/>
                <w14:lumOff w14:val="15000"/>
              </w14:schemeClr>
            </w14:solidFill>
          </w14:textFill>
        </w:rPr>
      </w:pPr>
    </w:p>
    <w:p>
      <w:pPr>
        <w:jc w:val="both"/>
      </w:pPr>
      <w:r>
        <w:rPr>
          <w:rFonts w:hint="eastAsia" w:ascii="黑体" w:hAnsi="黑体" w:eastAsia="黑体" w:cs="黑体"/>
          <w:b/>
          <w:bCs/>
          <w:color w:val="262626" w:themeColor="text1" w:themeTint="D9"/>
          <w:sz w:val="24"/>
          <w:szCs w:val="24"/>
          <w:lang w:val="en-US" w:eastAsia="zh-CN"/>
          <w14:textFill>
            <w14:solidFill>
              <w14:schemeClr w14:val="tx1">
                <w14:lumMod w14:val="85000"/>
                <w14:lumOff w14:val="15000"/>
              </w14:schemeClr>
            </w14:solidFill>
          </w14:textFill>
        </w:rPr>
        <w:t>商城为新人准备了各种物资。仙元，法宝，装备，首饰，会员卡等上线自行了</w:t>
      </w:r>
      <w:r>
        <w:rPr>
          <w:rFonts w:hint="eastAsia" w:ascii="华康勘亭流W9(P)" w:hAnsi="华康勘亭流W9(P)" w:eastAsia="华康勘亭流W9(P)" w:cs="华康勘亭流W9(P)"/>
          <w:b/>
          <w:bCs/>
          <w:color w:val="262626" w:themeColor="text1" w:themeTint="D9"/>
          <w:sz w:val="24"/>
          <w:szCs w:val="24"/>
          <w:lang w:val="en-US" w:eastAsia="zh-CN"/>
          <w14:textFill>
            <w14:solidFill>
              <w14:schemeClr w14:val="tx1">
                <w14:lumMod w14:val="85000"/>
                <w14:lumOff w14:val="15000"/>
              </w14:schemeClr>
            </w14:solidFill>
          </w14:textFill>
        </w:rPr>
        <w:t>解。</w:t>
      </w:r>
      <w:r>
        <w:drawing>
          <wp:inline distT="0" distB="0" distL="114300" distR="114300">
            <wp:extent cx="5270500" cy="3588385"/>
            <wp:effectExtent l="0" t="0" r="2540" b="825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588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eastAsia" w:ascii="微软雅黑" w:hAnsi="微软雅黑" w:eastAsia="微软雅黑" w:cs="微软雅黑"/>
          <w:b/>
          <w:bCs/>
          <w:sz w:val="32"/>
          <w:szCs w:val="40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sz w:val="32"/>
          <w:szCs w:val="40"/>
          <w:lang w:val="en-US" w:eastAsia="zh-CN"/>
        </w:rPr>
        <w:t>本服装备系列：（除系统送的装备外，需要自行做装备哦，各种属性齐全，可打造PK神装）</w:t>
      </w:r>
    </w:p>
    <w:p>
      <w:pPr>
        <w:jc w:val="both"/>
        <w:rPr>
          <w:rFonts w:hint="eastAsia" w:ascii="微软雅黑" w:hAnsi="微软雅黑" w:eastAsia="微软雅黑" w:cs="微软雅黑"/>
          <w:b/>
          <w:bCs/>
          <w:sz w:val="32"/>
          <w:szCs w:val="40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sz w:val="32"/>
          <w:szCs w:val="40"/>
          <w:lang w:val="en-US" w:eastAsia="zh-CN"/>
        </w:rPr>
        <w:t>装备黑水分为：二倍属性。三倍属性，四倍属性(</w:t>
      </w:r>
      <w:r>
        <w:rPr>
          <w:rFonts w:hint="eastAsia" w:ascii="微软雅黑" w:hAnsi="微软雅黑" w:eastAsia="微软雅黑" w:cs="微软雅黑"/>
          <w:b/>
          <w:bCs/>
          <w:color w:val="0000FF"/>
          <w:sz w:val="32"/>
          <w:szCs w:val="40"/>
          <w:lang w:val="en-US" w:eastAsia="zh-CN"/>
        </w:rPr>
        <w:t>后续更新五倍属性</w:t>
      </w:r>
      <w:r>
        <w:rPr>
          <w:rFonts w:hint="eastAsia" w:ascii="微软雅黑" w:hAnsi="微软雅黑" w:eastAsia="微软雅黑" w:cs="微软雅黑"/>
          <w:b/>
          <w:bCs/>
          <w:sz w:val="32"/>
          <w:szCs w:val="40"/>
          <w:lang w:val="en-US" w:eastAsia="zh-CN"/>
        </w:rPr>
        <w:t>）</w:t>
      </w:r>
    </w:p>
    <w:p>
      <w:pPr>
        <w:jc w:val="both"/>
      </w:pPr>
      <w:r>
        <w:drawing>
          <wp:inline distT="0" distB="0" distL="114300" distR="114300">
            <wp:extent cx="3802380" cy="1798320"/>
            <wp:effectExtent l="0" t="0" r="7620" b="0"/>
            <wp:docPr id="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179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</w:pPr>
      <w:r>
        <w:drawing>
          <wp:inline distT="0" distB="0" distL="114300" distR="114300">
            <wp:extent cx="3810000" cy="1805940"/>
            <wp:effectExtent l="0" t="0" r="0" b="7620"/>
            <wp:docPr id="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1805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eastAsia" w:ascii="微软雅黑" w:hAnsi="微软雅黑" w:eastAsia="微软雅黑" w:cs="微软雅黑"/>
          <w:b/>
          <w:bCs/>
          <w:sz w:val="32"/>
          <w:szCs w:val="40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sz w:val="32"/>
          <w:szCs w:val="40"/>
          <w:lang w:val="en-US" w:eastAsia="zh-CN"/>
        </w:rPr>
        <w:t>封印装备系列：（可配合装备黑水做更强的装备）</w:t>
      </w:r>
    </w:p>
    <w:p>
      <w:pPr>
        <w:jc w:val="both"/>
        <w:rPr>
          <w:rFonts w:hint="default" w:ascii="微软雅黑" w:hAnsi="微软雅黑" w:eastAsia="微软雅黑" w:cs="微软雅黑"/>
          <w:b/>
          <w:bCs/>
          <w:sz w:val="32"/>
          <w:szCs w:val="40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sz w:val="32"/>
          <w:szCs w:val="40"/>
          <w:lang w:val="en-US" w:eastAsia="zh-CN"/>
        </w:rPr>
        <w:t>青铜封印装（</w:t>
      </w:r>
      <w:r>
        <w:rPr>
          <w:rFonts w:hint="eastAsia" w:ascii="微软雅黑" w:hAnsi="微软雅黑" w:eastAsia="微软雅黑" w:cs="微软雅黑"/>
          <w:b/>
          <w:bCs/>
          <w:color w:val="C00000"/>
          <w:sz w:val="32"/>
          <w:szCs w:val="40"/>
          <w:lang w:val="en-US" w:eastAsia="zh-CN"/>
        </w:rPr>
        <w:t>包含武器防具均为所有相性增加1</w:t>
      </w:r>
      <w:r>
        <w:rPr>
          <w:rFonts w:hint="eastAsia" w:ascii="微软雅黑" w:hAnsi="微软雅黑" w:eastAsia="微软雅黑" w:cs="微软雅黑"/>
          <w:b/>
          <w:bCs/>
          <w:sz w:val="32"/>
          <w:szCs w:val="40"/>
          <w:lang w:val="en-US" w:eastAsia="zh-CN"/>
        </w:rPr>
        <w:t>）</w:t>
      </w:r>
    </w:p>
    <w:p>
      <w:pPr>
        <w:jc w:val="both"/>
      </w:pPr>
      <w:r>
        <w:drawing>
          <wp:inline distT="0" distB="0" distL="114300" distR="114300">
            <wp:extent cx="3794760" cy="2369820"/>
            <wp:effectExtent l="0" t="0" r="0" b="7620"/>
            <wp:docPr id="6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5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794760" cy="2369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eastAsia" w:ascii="微软雅黑" w:hAnsi="微软雅黑" w:eastAsia="微软雅黑" w:cs="微软雅黑"/>
          <w:b/>
          <w:bCs/>
          <w:sz w:val="32"/>
          <w:szCs w:val="40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sz w:val="32"/>
          <w:szCs w:val="40"/>
          <w:lang w:val="en-US" w:eastAsia="zh-CN"/>
        </w:rPr>
        <w:t>白金封印装（</w:t>
      </w:r>
      <w:r>
        <w:rPr>
          <w:rFonts w:hint="eastAsia" w:ascii="微软雅黑" w:hAnsi="微软雅黑" w:eastAsia="微软雅黑" w:cs="微软雅黑"/>
          <w:b/>
          <w:bCs/>
          <w:color w:val="C00000"/>
          <w:sz w:val="32"/>
          <w:szCs w:val="40"/>
          <w:lang w:val="en-US" w:eastAsia="zh-CN"/>
        </w:rPr>
        <w:t>包含武器防具均为所有相性增加5</w:t>
      </w:r>
      <w:r>
        <w:rPr>
          <w:rFonts w:hint="eastAsia" w:ascii="微软雅黑" w:hAnsi="微软雅黑" w:eastAsia="微软雅黑" w:cs="微软雅黑"/>
          <w:b/>
          <w:bCs/>
          <w:sz w:val="32"/>
          <w:szCs w:val="40"/>
          <w:lang w:val="en-US" w:eastAsia="zh-CN"/>
        </w:rPr>
        <w:t>）</w:t>
      </w:r>
    </w:p>
    <w:p>
      <w:pPr>
        <w:jc w:val="both"/>
      </w:pPr>
      <w:r>
        <w:drawing>
          <wp:inline distT="0" distB="0" distL="114300" distR="114300">
            <wp:extent cx="3787140" cy="2080260"/>
            <wp:effectExtent l="0" t="0" r="7620" b="7620"/>
            <wp:docPr id="12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787140" cy="2080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eastAsia" w:ascii="微软雅黑" w:hAnsi="微软雅黑" w:eastAsia="微软雅黑" w:cs="微软雅黑"/>
          <w:b/>
          <w:bCs/>
          <w:sz w:val="32"/>
          <w:szCs w:val="40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sz w:val="32"/>
          <w:szCs w:val="40"/>
          <w:lang w:val="en-US" w:eastAsia="zh-CN"/>
        </w:rPr>
        <w:t>钻石封印装（</w:t>
      </w:r>
      <w:r>
        <w:rPr>
          <w:rFonts w:hint="eastAsia" w:ascii="微软雅黑" w:hAnsi="微软雅黑" w:eastAsia="微软雅黑" w:cs="微软雅黑"/>
          <w:b/>
          <w:bCs/>
          <w:color w:val="C00000"/>
          <w:sz w:val="32"/>
          <w:szCs w:val="40"/>
          <w:lang w:val="en-US" w:eastAsia="zh-CN"/>
        </w:rPr>
        <w:t>包含武器防具均为所有相性增加10</w:t>
      </w:r>
      <w:r>
        <w:rPr>
          <w:rFonts w:hint="eastAsia" w:ascii="微软雅黑" w:hAnsi="微软雅黑" w:eastAsia="微软雅黑" w:cs="微软雅黑"/>
          <w:b/>
          <w:bCs/>
          <w:sz w:val="32"/>
          <w:szCs w:val="40"/>
          <w:lang w:val="en-US" w:eastAsia="zh-CN"/>
        </w:rPr>
        <w:t>）</w:t>
      </w:r>
    </w:p>
    <w:p>
      <w:pPr>
        <w:jc w:val="both"/>
      </w:pPr>
      <w:r>
        <w:drawing>
          <wp:inline distT="0" distB="0" distL="114300" distR="114300">
            <wp:extent cx="3787140" cy="2057400"/>
            <wp:effectExtent l="0" t="0" r="7620" b="0"/>
            <wp:docPr id="10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9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78714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eastAsia" w:ascii="微软雅黑" w:hAnsi="微软雅黑" w:eastAsia="微软雅黑" w:cs="微软雅黑"/>
          <w:b/>
          <w:bCs/>
          <w:sz w:val="32"/>
          <w:szCs w:val="40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sz w:val="32"/>
          <w:szCs w:val="40"/>
          <w:lang w:val="en-US" w:eastAsia="zh-CN"/>
        </w:rPr>
        <w:t>王者封印装（</w:t>
      </w:r>
      <w:r>
        <w:rPr>
          <w:rFonts w:hint="eastAsia" w:ascii="微软雅黑" w:hAnsi="微软雅黑" w:eastAsia="微软雅黑" w:cs="微软雅黑"/>
          <w:b/>
          <w:bCs/>
          <w:color w:val="C00000"/>
          <w:sz w:val="32"/>
          <w:szCs w:val="40"/>
          <w:lang w:val="en-US" w:eastAsia="zh-CN"/>
        </w:rPr>
        <w:t>包含武器防具均为所有相性增加15</w:t>
      </w:r>
      <w:r>
        <w:rPr>
          <w:rFonts w:hint="eastAsia" w:ascii="微软雅黑" w:hAnsi="微软雅黑" w:eastAsia="微软雅黑" w:cs="微软雅黑"/>
          <w:b/>
          <w:bCs/>
          <w:sz w:val="32"/>
          <w:szCs w:val="40"/>
          <w:lang w:val="en-US" w:eastAsia="zh-CN"/>
        </w:rPr>
        <w:t>）</w:t>
      </w:r>
    </w:p>
    <w:p>
      <w:pPr>
        <w:jc w:val="both"/>
      </w:pPr>
      <w:r>
        <w:drawing>
          <wp:inline distT="0" distB="0" distL="114300" distR="114300">
            <wp:extent cx="3779520" cy="2415540"/>
            <wp:effectExtent l="0" t="0" r="0" b="7620"/>
            <wp:docPr id="9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8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779520" cy="2415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eastAsia" w:ascii="微软雅黑" w:hAnsi="微软雅黑" w:eastAsia="微软雅黑" w:cs="微软雅黑"/>
          <w:b/>
          <w:bCs/>
          <w:sz w:val="32"/>
          <w:szCs w:val="40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sz w:val="32"/>
          <w:szCs w:val="40"/>
          <w:lang w:val="en-US" w:eastAsia="zh-CN"/>
        </w:rPr>
        <w:t>圣者封印装（</w:t>
      </w:r>
      <w:r>
        <w:rPr>
          <w:rFonts w:hint="eastAsia" w:ascii="微软雅黑" w:hAnsi="微软雅黑" w:eastAsia="微软雅黑" w:cs="微软雅黑"/>
          <w:b/>
          <w:bCs/>
          <w:color w:val="C00000"/>
          <w:sz w:val="32"/>
          <w:szCs w:val="40"/>
          <w:lang w:val="en-US" w:eastAsia="zh-CN"/>
        </w:rPr>
        <w:t>包含武器防具均为所有相性增加20</w:t>
      </w:r>
      <w:r>
        <w:rPr>
          <w:rFonts w:hint="eastAsia" w:ascii="微软雅黑" w:hAnsi="微软雅黑" w:eastAsia="微软雅黑" w:cs="微软雅黑"/>
          <w:b/>
          <w:bCs/>
          <w:sz w:val="32"/>
          <w:szCs w:val="40"/>
          <w:lang w:val="en-US" w:eastAsia="zh-CN"/>
        </w:rPr>
        <w:t>）</w:t>
      </w:r>
    </w:p>
    <w:p>
      <w:pPr>
        <w:jc w:val="both"/>
      </w:pPr>
      <w:r>
        <w:drawing>
          <wp:inline distT="0" distB="0" distL="114300" distR="114300">
            <wp:extent cx="3810000" cy="2057400"/>
            <wp:effectExtent l="0" t="0" r="0" b="0"/>
            <wp:docPr id="13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2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default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color w:val="002060"/>
          <w:sz w:val="32"/>
          <w:szCs w:val="40"/>
          <w:lang w:val="en-US" w:eastAsia="zh-CN"/>
        </w:rPr>
        <w:t>玩家可自行搭配封印装备，和多倍黑水的组合</w:t>
      </w:r>
      <w:r>
        <w:rPr>
          <w:rFonts w:hint="eastAsia" w:ascii="微软雅黑" w:hAnsi="微软雅黑" w:eastAsia="微软雅黑" w:cs="微软雅黑"/>
          <w:b/>
          <w:bCs/>
          <w:sz w:val="32"/>
          <w:szCs w:val="40"/>
          <w:lang w:val="en-US" w:eastAsia="zh-CN"/>
        </w:rPr>
        <w:t>（可玩性极高）</w:t>
      </w:r>
    </w:p>
    <w:p>
      <w:pPr>
        <w:jc w:val="both"/>
        <w:rPr>
          <w:rFonts w:hint="eastAsia" w:ascii="微软雅黑" w:hAnsi="微软雅黑" w:eastAsia="微软雅黑" w:cs="微软雅黑"/>
          <w:b/>
          <w:bCs/>
          <w:sz w:val="32"/>
          <w:szCs w:val="40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color w:val="C00000"/>
          <w:sz w:val="36"/>
          <w:szCs w:val="44"/>
          <w:lang w:val="en-US" w:eastAsia="zh-CN"/>
        </w:rPr>
        <w:t>时装，仙器，铭牌，法宝，首饰，引灵幡简单介绍</w:t>
      </w:r>
    </w:p>
    <w:p>
      <w:pPr>
        <w:jc w:val="both"/>
        <w:rPr>
          <w:rFonts w:hint="default" w:ascii="微软雅黑" w:hAnsi="微软雅黑" w:eastAsia="微软雅黑" w:cs="微软雅黑"/>
          <w:b/>
          <w:bCs/>
          <w:sz w:val="32"/>
          <w:szCs w:val="40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sz w:val="32"/>
          <w:szCs w:val="40"/>
          <w:lang w:val="en-US" w:eastAsia="zh-CN"/>
        </w:rPr>
        <w:t>时装最高为X20   首饰最高为X20</w:t>
      </w:r>
    </w:p>
    <w:p>
      <w:pPr>
        <w:jc w:val="both"/>
        <w:rPr>
          <w:rFonts w:hint="default" w:ascii="微软雅黑" w:hAnsi="微软雅黑" w:eastAsia="微软雅黑" w:cs="微软雅黑"/>
          <w:b/>
          <w:bCs/>
          <w:sz w:val="32"/>
          <w:szCs w:val="40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sz w:val="32"/>
          <w:szCs w:val="40"/>
          <w:lang w:val="en-US" w:eastAsia="zh-CN"/>
        </w:rPr>
        <w:t>仙器最高为X20   引灵幡最高为X20</w:t>
      </w:r>
    </w:p>
    <w:p>
      <w:pPr>
        <w:jc w:val="both"/>
        <w:rPr>
          <w:rFonts w:hint="default" w:ascii="微软雅黑" w:hAnsi="微软雅黑" w:eastAsia="微软雅黑" w:cs="微软雅黑"/>
          <w:b/>
          <w:bCs/>
          <w:sz w:val="32"/>
          <w:szCs w:val="40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sz w:val="32"/>
          <w:szCs w:val="40"/>
          <w:lang w:val="en-US" w:eastAsia="zh-CN"/>
        </w:rPr>
        <w:t>铭牌最高为X20</w:t>
      </w:r>
    </w:p>
    <w:p>
      <w:pPr>
        <w:jc w:val="both"/>
        <w:rPr>
          <w:rFonts w:hint="eastAsia" w:ascii="微软雅黑" w:hAnsi="微软雅黑" w:eastAsia="微软雅黑" w:cs="微软雅黑"/>
          <w:b/>
          <w:bCs/>
          <w:sz w:val="32"/>
          <w:szCs w:val="40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sz w:val="32"/>
          <w:szCs w:val="40"/>
          <w:lang w:val="en-US" w:eastAsia="zh-CN"/>
        </w:rPr>
        <w:t>法宝最高为X20</w:t>
      </w:r>
    </w:p>
    <w:p>
      <w:pPr>
        <w:jc w:val="both"/>
      </w:pPr>
      <w:r>
        <w:drawing>
          <wp:inline distT="0" distB="0" distL="114300" distR="114300">
            <wp:extent cx="3794760" cy="1996440"/>
            <wp:effectExtent l="0" t="0" r="0" b="0"/>
            <wp:docPr id="15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4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794760" cy="1996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</w:pPr>
      <w:r>
        <w:drawing>
          <wp:inline distT="0" distB="0" distL="114300" distR="114300">
            <wp:extent cx="3771900" cy="2013585"/>
            <wp:effectExtent l="0" t="0" r="7620" b="13335"/>
            <wp:docPr id="16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5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771900" cy="2013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810000" cy="2286000"/>
            <wp:effectExtent l="0" t="0" r="0" b="0"/>
            <wp:docPr id="17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6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</w:pPr>
      <w:r>
        <w:drawing>
          <wp:inline distT="0" distB="0" distL="114300" distR="114300">
            <wp:extent cx="3832860" cy="2225040"/>
            <wp:effectExtent l="0" t="0" r="7620" b="0"/>
            <wp:docPr id="18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7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832860" cy="2225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</w:pPr>
      <w:r>
        <w:drawing>
          <wp:inline distT="0" distB="0" distL="114300" distR="114300">
            <wp:extent cx="3870960" cy="2103120"/>
            <wp:effectExtent l="0" t="0" r="0" b="0"/>
            <wp:docPr id="34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3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870960" cy="2103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</w:pPr>
      <w:r>
        <w:drawing>
          <wp:inline distT="0" distB="0" distL="114300" distR="114300">
            <wp:extent cx="3794760" cy="1806575"/>
            <wp:effectExtent l="0" t="0" r="0" b="6985"/>
            <wp:docPr id="35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4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794760" cy="180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eastAsia" w:ascii="微软雅黑" w:hAnsi="微软雅黑" w:eastAsia="微软雅黑" w:cs="微软雅黑"/>
          <w:b/>
          <w:bCs/>
          <w:color w:val="002060"/>
          <w:sz w:val="32"/>
          <w:szCs w:val="40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color w:val="002060"/>
          <w:sz w:val="32"/>
          <w:szCs w:val="40"/>
          <w:lang w:val="en-US" w:eastAsia="zh-CN"/>
        </w:rPr>
        <w:t>周卡商城介绍（boos爆率极高）所有物品周卡商城均可兑换</w:t>
      </w:r>
    </w:p>
    <w:p>
      <w:pPr>
        <w:jc w:val="both"/>
        <w:rPr>
          <w:rFonts w:hint="default" w:ascii="微软雅黑" w:hAnsi="微软雅黑" w:eastAsia="微软雅黑" w:cs="微软雅黑"/>
          <w:b/>
          <w:bCs/>
          <w:color w:val="002060"/>
          <w:sz w:val="32"/>
          <w:szCs w:val="40"/>
          <w:lang w:val="en-US" w:eastAsia="zh-CN"/>
        </w:rPr>
      </w:pPr>
      <w:r>
        <w:drawing>
          <wp:inline distT="0" distB="0" distL="114300" distR="114300">
            <wp:extent cx="5268595" cy="3200400"/>
            <wp:effectExtent l="0" t="0" r="4445" b="0"/>
            <wp:docPr id="19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8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eastAsia" w:ascii="微软雅黑" w:hAnsi="微软雅黑" w:eastAsia="微软雅黑" w:cs="微软雅黑"/>
          <w:b/>
          <w:bCs/>
          <w:color w:val="002060"/>
          <w:sz w:val="32"/>
          <w:szCs w:val="40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color w:val="002060"/>
          <w:sz w:val="32"/>
          <w:szCs w:val="40"/>
          <w:lang w:val="en-US" w:eastAsia="zh-CN"/>
        </w:rPr>
        <w:t>仙界神捕商城（更高级别物资兑换）</w:t>
      </w:r>
      <w:r>
        <w:rPr>
          <w:rFonts w:hint="eastAsia" w:ascii="微软雅黑" w:hAnsi="微软雅黑" w:eastAsia="微软雅黑" w:cs="微软雅黑"/>
          <w:b/>
          <w:bCs/>
          <w:color w:val="C00000"/>
          <w:sz w:val="32"/>
          <w:szCs w:val="40"/>
          <w:lang w:val="en-US" w:eastAsia="zh-CN"/>
        </w:rPr>
        <w:t>叛逆将领勋</w:t>
      </w:r>
      <w:r>
        <w:rPr>
          <w:rFonts w:hint="eastAsia" w:ascii="微软雅黑" w:hAnsi="微软雅黑" w:eastAsia="微软雅黑" w:cs="微软雅黑"/>
          <w:b/>
          <w:bCs/>
          <w:color w:val="002060"/>
          <w:sz w:val="32"/>
          <w:szCs w:val="40"/>
          <w:lang w:val="en-US" w:eastAsia="zh-CN"/>
        </w:rPr>
        <w:t>章可在七周年商城兑换</w:t>
      </w:r>
    </w:p>
    <w:p>
      <w:pPr>
        <w:jc w:val="both"/>
        <w:rPr>
          <w:rFonts w:hint="eastAsia" w:ascii="微软雅黑" w:hAnsi="微软雅黑" w:eastAsia="微软雅黑" w:cs="微软雅黑"/>
          <w:b/>
          <w:bCs/>
          <w:color w:val="002060"/>
          <w:sz w:val="32"/>
          <w:szCs w:val="40"/>
          <w:lang w:val="en-US" w:eastAsia="zh-CN"/>
        </w:rPr>
      </w:pPr>
      <w:r>
        <w:drawing>
          <wp:inline distT="0" distB="0" distL="114300" distR="114300">
            <wp:extent cx="3421380" cy="3817620"/>
            <wp:effectExtent l="0" t="0" r="7620" b="7620"/>
            <wp:docPr id="21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0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421380" cy="3817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</w:pPr>
      <w:r>
        <w:drawing>
          <wp:inline distT="0" distB="0" distL="114300" distR="114300">
            <wp:extent cx="2941320" cy="1874520"/>
            <wp:effectExtent l="0" t="0" r="0" b="0"/>
            <wp:docPr id="20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941320" cy="1874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eastAsia" w:ascii="微软雅黑" w:hAnsi="微软雅黑" w:eastAsia="微软雅黑" w:cs="微软雅黑"/>
          <w:b/>
          <w:bCs/>
          <w:color w:val="C00000"/>
          <w:sz w:val="36"/>
          <w:szCs w:val="44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color w:val="C00000"/>
          <w:sz w:val="36"/>
          <w:szCs w:val="44"/>
          <w:highlight w:val="green"/>
          <w:lang w:val="en-US" w:eastAsia="zh-CN"/>
        </w:rPr>
        <w:t>宠物介绍</w:t>
      </w:r>
      <w:r>
        <w:rPr>
          <w:rFonts w:hint="eastAsia" w:ascii="微软雅黑" w:hAnsi="微软雅黑" w:eastAsia="微软雅黑" w:cs="微软雅黑"/>
          <w:b/>
          <w:bCs/>
          <w:color w:val="C00000"/>
          <w:sz w:val="36"/>
          <w:szCs w:val="44"/>
          <w:lang w:val="en-US" w:eastAsia="zh-CN"/>
        </w:rPr>
        <w:t>（所有宠物均可幻化30次）</w:t>
      </w:r>
    </w:p>
    <w:p>
      <w:pPr>
        <w:jc w:val="both"/>
        <w:rPr>
          <w:rFonts w:hint="eastAsia" w:ascii="微软雅黑" w:hAnsi="微软雅黑" w:eastAsia="微软雅黑" w:cs="微软雅黑"/>
          <w:b/>
          <w:bCs/>
          <w:color w:val="002060"/>
          <w:sz w:val="32"/>
          <w:szCs w:val="40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color w:val="002060"/>
          <w:sz w:val="32"/>
          <w:szCs w:val="40"/>
          <w:lang w:val="en-US" w:eastAsia="zh-CN"/>
        </w:rPr>
        <w:t>灵阶，地阶，天阶，圣阶，神阶，主宰阶</w:t>
      </w:r>
    </w:p>
    <w:p>
      <w:pPr>
        <w:jc w:val="both"/>
        <w:rPr>
          <w:rFonts w:hint="eastAsia" w:ascii="微软雅黑" w:hAnsi="微软雅黑" w:eastAsia="微软雅黑" w:cs="微软雅黑"/>
          <w:b/>
          <w:bCs/>
          <w:color w:val="002060"/>
          <w:sz w:val="32"/>
          <w:szCs w:val="40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color w:val="002060"/>
          <w:sz w:val="32"/>
          <w:szCs w:val="40"/>
          <w:lang w:val="en-US" w:eastAsia="zh-CN"/>
        </w:rPr>
        <w:t>所有宠物均可回收，回收价格可在回收处查看</w:t>
      </w:r>
    </w:p>
    <w:p>
      <w:pPr>
        <w:jc w:val="both"/>
        <w:rPr>
          <w:rFonts w:hint="eastAsia" w:ascii="微软雅黑" w:hAnsi="微软雅黑" w:eastAsia="微软雅黑" w:cs="微软雅黑"/>
          <w:b/>
          <w:bCs/>
          <w:color w:val="002060"/>
          <w:sz w:val="32"/>
          <w:szCs w:val="40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color w:val="002060"/>
          <w:sz w:val="32"/>
          <w:szCs w:val="40"/>
          <w:lang w:val="en-US" w:eastAsia="zh-CN"/>
        </w:rPr>
        <w:t>神阶以上宠物有概率自带</w:t>
      </w:r>
      <w:r>
        <w:rPr>
          <w:rFonts w:hint="eastAsia" w:ascii="微软雅黑" w:hAnsi="微软雅黑" w:eastAsia="微软雅黑" w:cs="微软雅黑"/>
          <w:b/>
          <w:bCs/>
          <w:color w:val="C00000"/>
          <w:sz w:val="32"/>
          <w:szCs w:val="40"/>
          <w:lang w:val="en-US" w:eastAsia="zh-CN"/>
        </w:rPr>
        <w:t>障碍</w:t>
      </w:r>
      <w:r>
        <w:rPr>
          <w:rFonts w:hint="eastAsia" w:ascii="微软雅黑" w:hAnsi="微软雅黑" w:eastAsia="微软雅黑" w:cs="微软雅黑"/>
          <w:b/>
          <w:bCs/>
          <w:color w:val="002060"/>
          <w:sz w:val="32"/>
          <w:szCs w:val="40"/>
          <w:lang w:val="en-US" w:eastAsia="zh-CN"/>
        </w:rPr>
        <w:t>技能（刷卡神器）</w:t>
      </w:r>
    </w:p>
    <w:p>
      <w:pPr>
        <w:jc w:val="both"/>
        <w:rPr>
          <w:rFonts w:hint="eastAsia" w:ascii="微软雅黑" w:hAnsi="微软雅黑" w:eastAsia="微软雅黑" w:cs="微软雅黑"/>
          <w:b/>
          <w:bCs/>
          <w:color w:val="002060"/>
          <w:sz w:val="32"/>
          <w:szCs w:val="40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color w:val="002060"/>
          <w:sz w:val="32"/>
          <w:szCs w:val="40"/>
          <w:lang w:val="en-US" w:eastAsia="zh-CN"/>
        </w:rPr>
        <w:t>主宰阶宠物有概率自带</w:t>
      </w:r>
      <w:r>
        <w:rPr>
          <w:rFonts w:hint="eastAsia" w:ascii="微软雅黑" w:hAnsi="微软雅黑" w:eastAsia="微软雅黑" w:cs="微软雅黑"/>
          <w:b/>
          <w:bCs/>
          <w:color w:val="C00000"/>
          <w:sz w:val="32"/>
          <w:szCs w:val="40"/>
          <w:lang w:val="en-US" w:eastAsia="zh-CN"/>
        </w:rPr>
        <w:t>障碍</w:t>
      </w:r>
      <w:r>
        <w:rPr>
          <w:rFonts w:hint="eastAsia" w:ascii="微软雅黑" w:hAnsi="微软雅黑" w:eastAsia="微软雅黑" w:cs="微软雅黑"/>
          <w:b/>
          <w:bCs/>
          <w:color w:val="002060"/>
          <w:sz w:val="32"/>
          <w:szCs w:val="40"/>
          <w:lang w:val="en-US" w:eastAsia="zh-CN"/>
        </w:rPr>
        <w:t>，和</w:t>
      </w:r>
      <w:r>
        <w:rPr>
          <w:rFonts w:hint="eastAsia" w:ascii="微软雅黑" w:hAnsi="微软雅黑" w:eastAsia="微软雅黑" w:cs="微软雅黑"/>
          <w:b/>
          <w:bCs/>
          <w:color w:val="C00000"/>
          <w:sz w:val="32"/>
          <w:szCs w:val="40"/>
          <w:lang w:val="en-US" w:eastAsia="zh-CN"/>
        </w:rPr>
        <w:t>辅助</w:t>
      </w:r>
      <w:r>
        <w:rPr>
          <w:rFonts w:hint="eastAsia" w:ascii="微软雅黑" w:hAnsi="微软雅黑" w:eastAsia="微软雅黑" w:cs="微软雅黑"/>
          <w:b/>
          <w:bCs/>
          <w:color w:val="002060"/>
          <w:sz w:val="32"/>
          <w:szCs w:val="40"/>
          <w:lang w:val="en-US" w:eastAsia="zh-CN"/>
        </w:rPr>
        <w:t>类技能（PK必备）</w:t>
      </w:r>
    </w:p>
    <w:p>
      <w:pPr>
        <w:jc w:val="both"/>
        <w:rPr>
          <w:rFonts w:hint="eastAsia" w:ascii="微软雅黑" w:hAnsi="微软雅黑" w:eastAsia="微软雅黑" w:cs="微软雅黑"/>
          <w:b/>
          <w:bCs/>
          <w:color w:val="002060"/>
          <w:sz w:val="32"/>
          <w:szCs w:val="40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color w:val="002060"/>
          <w:sz w:val="32"/>
          <w:szCs w:val="40"/>
          <w:lang w:val="en-US" w:eastAsia="zh-CN"/>
        </w:rPr>
        <w:t>天阶宠物可通过boos掉落的</w:t>
      </w:r>
      <w:r>
        <w:rPr>
          <w:rFonts w:hint="eastAsia" w:ascii="微软雅黑" w:hAnsi="微软雅黑" w:eastAsia="微软雅黑" w:cs="微软雅黑"/>
          <w:b/>
          <w:bCs/>
          <w:color w:val="C00000"/>
          <w:sz w:val="32"/>
          <w:szCs w:val="40"/>
          <w:lang w:val="en-US" w:eastAsia="zh-CN"/>
        </w:rPr>
        <w:t>天阶珠</w:t>
      </w:r>
      <w:r>
        <w:rPr>
          <w:rFonts w:hint="eastAsia" w:ascii="微软雅黑" w:hAnsi="微软雅黑" w:eastAsia="微软雅黑" w:cs="微软雅黑"/>
          <w:b/>
          <w:bCs/>
          <w:color w:val="002060"/>
          <w:sz w:val="32"/>
          <w:szCs w:val="40"/>
          <w:lang w:val="en-US" w:eastAsia="zh-CN"/>
        </w:rPr>
        <w:t>在【天阶召唤师】处召唤</w:t>
      </w:r>
    </w:p>
    <w:p>
      <w:pPr>
        <w:jc w:val="both"/>
      </w:pPr>
      <w:r>
        <w:drawing>
          <wp:inline distT="0" distB="0" distL="114300" distR="114300">
            <wp:extent cx="4625340" cy="3985895"/>
            <wp:effectExtent l="0" t="0" r="7620" b="6985"/>
            <wp:docPr id="23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2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625340" cy="3985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eastAsia" w:ascii="微软雅黑" w:hAnsi="微软雅黑" w:eastAsia="微软雅黑" w:cs="微软雅黑"/>
          <w:b/>
          <w:bCs/>
          <w:color w:val="C00000"/>
          <w:sz w:val="36"/>
          <w:szCs w:val="44"/>
          <w:highlight w:val="green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color w:val="C00000"/>
          <w:sz w:val="36"/>
          <w:szCs w:val="44"/>
          <w:highlight w:val="green"/>
          <w:lang w:val="en-US" w:eastAsia="zh-CN"/>
        </w:rPr>
        <w:t>宠物合成：（主宰宠物）</w:t>
      </w:r>
    </w:p>
    <w:p>
      <w:pPr>
        <w:jc w:val="both"/>
        <w:rPr>
          <w:rFonts w:hint="eastAsia" w:ascii="微软雅黑" w:hAnsi="微软雅黑" w:eastAsia="微软雅黑" w:cs="微软雅黑"/>
          <w:b/>
          <w:bCs/>
          <w:color w:val="002060"/>
          <w:sz w:val="32"/>
          <w:szCs w:val="40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color w:val="002060"/>
          <w:sz w:val="32"/>
          <w:szCs w:val="40"/>
          <w:lang w:val="en-US" w:eastAsia="zh-CN"/>
        </w:rPr>
        <w:t>五个神阶宠物礼包，可在八卦炉合成主宰阶宝宝</w:t>
      </w:r>
    </w:p>
    <w:p>
      <w:pPr>
        <w:jc w:val="both"/>
        <w:rPr>
          <w:rFonts w:hint="default" w:ascii="微软雅黑" w:hAnsi="微软雅黑" w:eastAsia="微软雅黑" w:cs="微软雅黑"/>
          <w:b/>
          <w:bCs/>
          <w:color w:val="002060"/>
          <w:sz w:val="32"/>
          <w:szCs w:val="40"/>
          <w:lang w:val="en-US" w:eastAsia="zh-CN"/>
        </w:rPr>
      </w:pPr>
      <w:r>
        <w:rPr>
          <w:rFonts w:hint="default" w:ascii="微软雅黑" w:hAnsi="微软雅黑" w:eastAsia="微软雅黑" w:cs="微软雅黑"/>
          <w:b/>
          <w:bCs/>
          <w:color w:val="002060"/>
          <w:sz w:val="32"/>
          <w:szCs w:val="40"/>
          <w:lang w:val="en-US" w:eastAsia="zh-CN"/>
        </w:rPr>
        <w:t>金法则本源</w:t>
      </w:r>
    </w:p>
    <w:p>
      <w:pPr>
        <w:jc w:val="both"/>
        <w:rPr>
          <w:rFonts w:hint="default" w:ascii="微软雅黑" w:hAnsi="微软雅黑" w:eastAsia="微软雅黑" w:cs="微软雅黑"/>
          <w:b/>
          <w:bCs/>
          <w:color w:val="002060"/>
          <w:sz w:val="32"/>
          <w:szCs w:val="40"/>
          <w:lang w:val="en-US" w:eastAsia="zh-CN"/>
        </w:rPr>
      </w:pPr>
      <w:r>
        <w:rPr>
          <w:rFonts w:hint="default" w:ascii="微软雅黑" w:hAnsi="微软雅黑" w:eastAsia="微软雅黑" w:cs="微软雅黑"/>
          <w:b/>
          <w:bCs/>
          <w:color w:val="002060"/>
          <w:sz w:val="32"/>
          <w:szCs w:val="40"/>
          <w:lang w:val="en-US" w:eastAsia="zh-CN"/>
        </w:rPr>
        <w:t>木法则本源</w:t>
      </w:r>
    </w:p>
    <w:p>
      <w:pPr>
        <w:jc w:val="both"/>
        <w:rPr>
          <w:rFonts w:hint="default" w:ascii="微软雅黑" w:hAnsi="微软雅黑" w:eastAsia="微软雅黑" w:cs="微软雅黑"/>
          <w:b/>
          <w:bCs/>
          <w:color w:val="002060"/>
          <w:sz w:val="32"/>
          <w:szCs w:val="40"/>
          <w:lang w:val="en-US" w:eastAsia="zh-CN"/>
        </w:rPr>
      </w:pPr>
      <w:r>
        <w:rPr>
          <w:rFonts w:hint="default" w:ascii="微软雅黑" w:hAnsi="微软雅黑" w:eastAsia="微软雅黑" w:cs="微软雅黑"/>
          <w:b/>
          <w:bCs/>
          <w:color w:val="002060"/>
          <w:sz w:val="32"/>
          <w:szCs w:val="40"/>
          <w:lang w:val="en-US" w:eastAsia="zh-CN"/>
        </w:rPr>
        <w:t>水法则本源</w:t>
      </w:r>
    </w:p>
    <w:p>
      <w:pPr>
        <w:jc w:val="both"/>
        <w:rPr>
          <w:rFonts w:hint="default" w:ascii="微软雅黑" w:hAnsi="微软雅黑" w:eastAsia="微软雅黑" w:cs="微软雅黑"/>
          <w:b/>
          <w:bCs/>
          <w:color w:val="002060"/>
          <w:sz w:val="32"/>
          <w:szCs w:val="40"/>
          <w:lang w:val="en-US" w:eastAsia="zh-CN"/>
        </w:rPr>
      </w:pPr>
      <w:r>
        <w:rPr>
          <w:rFonts w:hint="default" w:ascii="微软雅黑" w:hAnsi="微软雅黑" w:eastAsia="微软雅黑" w:cs="微软雅黑"/>
          <w:b/>
          <w:bCs/>
          <w:color w:val="002060"/>
          <w:sz w:val="32"/>
          <w:szCs w:val="40"/>
          <w:lang w:val="en-US" w:eastAsia="zh-CN"/>
        </w:rPr>
        <w:t>火法则本源</w:t>
      </w:r>
    </w:p>
    <w:p>
      <w:pPr>
        <w:jc w:val="both"/>
        <w:rPr>
          <w:rFonts w:hint="default" w:ascii="微软雅黑" w:hAnsi="微软雅黑" w:eastAsia="微软雅黑" w:cs="微软雅黑"/>
          <w:b/>
          <w:bCs/>
          <w:color w:val="002060"/>
          <w:sz w:val="32"/>
          <w:szCs w:val="40"/>
          <w:lang w:val="en-US" w:eastAsia="zh-CN"/>
        </w:rPr>
      </w:pPr>
      <w:r>
        <w:rPr>
          <w:rFonts w:hint="default" w:ascii="微软雅黑" w:hAnsi="微软雅黑" w:eastAsia="微软雅黑" w:cs="微软雅黑"/>
          <w:b/>
          <w:bCs/>
          <w:color w:val="002060"/>
          <w:sz w:val="32"/>
          <w:szCs w:val="40"/>
          <w:lang w:val="en-US" w:eastAsia="zh-CN"/>
        </w:rPr>
        <w:t>土法则本源</w:t>
      </w:r>
    </w:p>
    <w:p>
      <w:pPr>
        <w:jc w:val="both"/>
        <w:rPr>
          <w:rFonts w:hint="eastAsia" w:ascii="微软雅黑" w:hAnsi="微软雅黑" w:eastAsia="微软雅黑" w:cs="微软雅黑"/>
          <w:b/>
          <w:bCs/>
          <w:color w:val="002060"/>
          <w:sz w:val="32"/>
          <w:szCs w:val="40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color w:val="002060"/>
          <w:sz w:val="32"/>
          <w:szCs w:val="40"/>
          <w:lang w:val="en-US" w:eastAsia="zh-CN"/>
        </w:rPr>
        <w:t>金木水火土法则本源也可通过八卦炉合成主宰阶宝宝</w:t>
      </w:r>
    </w:p>
    <w:p>
      <w:pPr>
        <w:jc w:val="both"/>
        <w:rPr>
          <w:rFonts w:hint="eastAsia" w:ascii="微软雅黑" w:hAnsi="微软雅黑" w:eastAsia="微软雅黑" w:cs="微软雅黑"/>
          <w:b/>
          <w:bCs/>
          <w:color w:val="002060"/>
          <w:sz w:val="32"/>
          <w:szCs w:val="40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color w:val="002060"/>
          <w:sz w:val="32"/>
          <w:szCs w:val="40"/>
          <w:lang w:val="en-US" w:eastAsia="zh-CN"/>
        </w:rPr>
        <w:t>法则本源来源详情群文件爆率表</w:t>
      </w:r>
    </w:p>
    <w:p>
      <w:pPr>
        <w:jc w:val="both"/>
      </w:pPr>
      <w:r>
        <w:drawing>
          <wp:inline distT="0" distB="0" distL="114300" distR="114300">
            <wp:extent cx="3657600" cy="4914900"/>
            <wp:effectExtent l="0" t="0" r="0" b="7620"/>
            <wp:docPr id="24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3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491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eastAsia" w:ascii="微软雅黑" w:hAnsi="微软雅黑" w:eastAsia="微软雅黑" w:cs="微软雅黑"/>
          <w:b/>
          <w:bCs/>
          <w:color w:val="002060"/>
          <w:sz w:val="32"/>
          <w:szCs w:val="40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color w:val="002060"/>
          <w:sz w:val="32"/>
          <w:szCs w:val="40"/>
          <w:lang w:val="en-US" w:eastAsia="zh-CN"/>
        </w:rPr>
        <w:t>坐骑介绍（后续均有更新）</w:t>
      </w:r>
    </w:p>
    <w:p>
      <w:pPr>
        <w:jc w:val="both"/>
        <w:rPr>
          <w:rFonts w:hint="eastAsia" w:ascii="微软雅黑" w:hAnsi="微软雅黑" w:eastAsia="微软雅黑" w:cs="微软雅黑"/>
          <w:b/>
          <w:bCs/>
          <w:color w:val="002060"/>
          <w:sz w:val="32"/>
          <w:szCs w:val="40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color w:val="002060"/>
          <w:sz w:val="32"/>
          <w:szCs w:val="40"/>
          <w:lang w:val="en-US" w:eastAsia="zh-CN"/>
        </w:rPr>
        <w:t>本服坐骑分为，12速，15速，18速，20速</w:t>
      </w:r>
    </w:p>
    <w:p>
      <w:pPr>
        <w:jc w:val="both"/>
        <w:rPr>
          <w:rFonts w:hint="default" w:ascii="微软雅黑" w:hAnsi="微软雅黑" w:eastAsia="微软雅黑" w:cs="微软雅黑"/>
          <w:b/>
          <w:bCs/>
          <w:color w:val="002060"/>
          <w:sz w:val="32"/>
          <w:szCs w:val="40"/>
          <w:lang w:val="en-US" w:eastAsia="zh-CN"/>
        </w:rPr>
      </w:pPr>
      <w:r>
        <w:drawing>
          <wp:inline distT="0" distB="0" distL="114300" distR="114300">
            <wp:extent cx="5272405" cy="3025140"/>
            <wp:effectExtent l="0" t="0" r="635" b="7620"/>
            <wp:docPr id="25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4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025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</w:pPr>
      <w:r>
        <w:drawing>
          <wp:inline distT="0" distB="0" distL="114300" distR="114300">
            <wp:extent cx="5270500" cy="3672840"/>
            <wp:effectExtent l="0" t="0" r="2540" b="0"/>
            <wp:docPr id="26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5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67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eastAsia" w:ascii="微软雅黑" w:hAnsi="微软雅黑" w:eastAsia="微软雅黑" w:cs="微软雅黑"/>
          <w:b/>
          <w:bCs/>
          <w:color w:val="002060"/>
          <w:sz w:val="32"/>
          <w:szCs w:val="40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color w:val="002060"/>
          <w:sz w:val="32"/>
          <w:szCs w:val="40"/>
          <w:lang w:val="en-US" w:eastAsia="zh-CN"/>
        </w:rPr>
        <w:t>boos介绍（遗迹一至六层）</w:t>
      </w:r>
    </w:p>
    <w:p>
      <w:pPr>
        <w:jc w:val="both"/>
      </w:pPr>
      <w:r>
        <w:drawing>
          <wp:inline distT="0" distB="0" distL="114300" distR="114300">
            <wp:extent cx="5267325" cy="3803015"/>
            <wp:effectExtent l="0" t="0" r="5715" b="6985"/>
            <wp:docPr id="27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6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80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default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color w:val="002060"/>
          <w:sz w:val="32"/>
          <w:szCs w:val="40"/>
          <w:lang w:val="en-US" w:eastAsia="zh-CN"/>
        </w:rPr>
        <w:t>每个地图均有各种不一样的boos注意辨别</w:t>
      </w:r>
    </w:p>
    <w:p>
      <w:pPr>
        <w:jc w:val="both"/>
        <w:rPr>
          <w:rFonts w:hint="eastAsia" w:ascii="微软雅黑" w:hAnsi="微软雅黑" w:eastAsia="微软雅黑" w:cs="微软雅黑"/>
          <w:b/>
          <w:bCs/>
          <w:color w:val="000000" w:themeColor="text1"/>
          <w:sz w:val="36"/>
          <w:szCs w:val="44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 w:cs="微软雅黑"/>
          <w:b/>
          <w:bCs/>
          <w:color w:val="000000" w:themeColor="text1"/>
          <w:sz w:val="36"/>
          <w:szCs w:val="44"/>
          <w:highlight w:val="none"/>
          <w:lang w:val="en-US" w:eastAsia="zh-CN"/>
          <w14:textFill>
            <w14:solidFill>
              <w14:schemeClr w14:val="tx1"/>
            </w14:solidFill>
          </w14:textFill>
        </w:rPr>
        <w:t>boos等级划分（boos掉落详情群文件）</w:t>
      </w:r>
    </w:p>
    <w:p>
      <w:pPr>
        <w:jc w:val="both"/>
        <w:rPr>
          <w:rFonts w:hint="eastAsia" w:ascii="微软雅黑" w:hAnsi="微软雅黑" w:eastAsia="微软雅黑" w:cs="微软雅黑"/>
          <w:b/>
          <w:bCs/>
          <w:color w:val="00B050"/>
          <w:sz w:val="36"/>
          <w:szCs w:val="44"/>
          <w:highlight w:val="none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color w:val="00B050"/>
          <w:sz w:val="36"/>
          <w:szCs w:val="44"/>
          <w:highlight w:val="none"/>
          <w:lang w:val="en-US" w:eastAsia="zh-CN"/>
        </w:rPr>
        <w:t>练气境→聚元境→灵海境→神元境→破虚境→踏天境→虚无境→不朽境→主宰金→主宰木→主宰水→主宰火→主宰土→纳兰尊上→陌上大帝</w:t>
      </w:r>
    </w:p>
    <w:p>
      <w:pPr>
        <w:jc w:val="both"/>
        <w:rPr>
          <w:rFonts w:hint="eastAsia" w:ascii="微软雅黑" w:hAnsi="微软雅黑" w:eastAsia="微软雅黑" w:cs="微软雅黑"/>
          <w:b/>
          <w:bCs/>
          <w:color w:val="C00000"/>
          <w:sz w:val="32"/>
          <w:szCs w:val="40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color w:val="C00000"/>
          <w:sz w:val="32"/>
          <w:szCs w:val="40"/>
          <w:lang w:val="en-US" w:eastAsia="zh-CN"/>
        </w:rPr>
        <w:t>坐骑，宠物回收介绍</w:t>
      </w:r>
    </w:p>
    <w:p>
      <w:pPr>
        <w:jc w:val="both"/>
      </w:pPr>
      <w:r>
        <w:drawing>
          <wp:inline distT="0" distB="0" distL="114300" distR="114300">
            <wp:extent cx="5268595" cy="2427605"/>
            <wp:effectExtent l="0" t="0" r="4445" b="10795"/>
            <wp:docPr id="28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7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427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</w:pPr>
      <w:r>
        <w:drawing>
          <wp:inline distT="0" distB="0" distL="114300" distR="114300">
            <wp:extent cx="5267960" cy="2800350"/>
            <wp:effectExtent l="0" t="0" r="5080" b="3810"/>
            <wp:docPr id="29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8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80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default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color w:val="C00000"/>
          <w:sz w:val="32"/>
          <w:szCs w:val="40"/>
          <w:lang w:val="en-US" w:eastAsia="zh-CN"/>
        </w:rPr>
        <w:t>功能性物品介绍</w:t>
      </w:r>
    </w:p>
    <w:p>
      <w:pPr>
        <w:jc w:val="both"/>
      </w:pPr>
      <w:r>
        <w:drawing>
          <wp:inline distT="0" distB="0" distL="114300" distR="114300">
            <wp:extent cx="3817620" cy="1813560"/>
            <wp:effectExtent l="0" t="0" r="7620" b="0"/>
            <wp:docPr id="30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29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817620" cy="181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</w:pPr>
      <w:r>
        <w:drawing>
          <wp:inline distT="0" distB="0" distL="114300" distR="114300">
            <wp:extent cx="3832860" cy="1554480"/>
            <wp:effectExtent l="0" t="0" r="7620" b="0"/>
            <wp:docPr id="31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0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832860" cy="1554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</w:pPr>
      <w:r>
        <w:drawing>
          <wp:inline distT="0" distB="0" distL="114300" distR="114300">
            <wp:extent cx="3520440" cy="1836420"/>
            <wp:effectExtent l="0" t="0" r="0" b="7620"/>
            <wp:docPr id="32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1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520440" cy="1836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</w:pPr>
      <w:r>
        <w:drawing>
          <wp:inline distT="0" distB="0" distL="114300" distR="114300">
            <wp:extent cx="3779520" cy="1972945"/>
            <wp:effectExtent l="0" t="0" r="0" b="8255"/>
            <wp:docPr id="33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2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779520" cy="1972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eastAsia" w:ascii="微软雅黑" w:hAnsi="微软雅黑" w:eastAsia="微软雅黑" w:cs="微软雅黑"/>
          <w:b/>
          <w:bCs/>
          <w:color w:val="C00000"/>
          <w:sz w:val="32"/>
          <w:szCs w:val="40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color w:val="C00000"/>
          <w:sz w:val="32"/>
          <w:szCs w:val="40"/>
          <w:lang w:val="en-US" w:eastAsia="zh-CN"/>
        </w:rPr>
        <w:t>积分大使（全天刷道50倍，刷道地点已移至富甲钱庄）积分可兑换抽奖</w:t>
      </w:r>
    </w:p>
    <w:p>
      <w:pPr>
        <w:jc w:val="both"/>
      </w:pPr>
      <w:r>
        <w:drawing>
          <wp:inline distT="0" distB="0" distL="114300" distR="114300">
            <wp:extent cx="4823460" cy="4130040"/>
            <wp:effectExtent l="0" t="0" r="7620" b="0"/>
            <wp:docPr id="37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6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823460" cy="413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default"/>
          <w:lang w:val="en-US" w:eastAsia="zh-CN"/>
        </w:rPr>
      </w:pPr>
      <w:r>
        <w:drawing>
          <wp:inline distT="0" distB="0" distL="114300" distR="114300">
            <wp:extent cx="5274310" cy="1873250"/>
            <wp:effectExtent l="0" t="0" r="13970" b="1270"/>
            <wp:docPr id="38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7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7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default" w:ascii="微软雅黑" w:hAnsi="微软雅黑" w:eastAsia="微软雅黑" w:cs="微软雅黑"/>
          <w:b/>
          <w:bCs/>
          <w:color w:val="C00000"/>
          <w:sz w:val="32"/>
          <w:szCs w:val="40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color w:val="C00000"/>
          <w:sz w:val="32"/>
          <w:szCs w:val="40"/>
          <w:lang w:val="en-US" w:eastAsia="zh-CN"/>
        </w:rPr>
        <w:t>抽奖系统（银元宝抽奖和CDK网页抽奖）注册第一个账号自动送50次抽奖</w:t>
      </w:r>
    </w:p>
    <w:p>
      <w:pPr>
        <w:jc w:val="both"/>
      </w:pPr>
      <w:r>
        <w:drawing>
          <wp:inline distT="0" distB="0" distL="114300" distR="114300">
            <wp:extent cx="5268595" cy="2213610"/>
            <wp:effectExtent l="0" t="0" r="4445" b="11430"/>
            <wp:docPr id="39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8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213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eastAsia" w:ascii="微软雅黑" w:hAnsi="微软雅黑" w:eastAsia="微软雅黑" w:cs="微软雅黑"/>
          <w:b/>
          <w:bCs/>
          <w:color w:val="00B050"/>
          <w:sz w:val="32"/>
          <w:szCs w:val="40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color w:val="00B050"/>
          <w:sz w:val="32"/>
          <w:szCs w:val="40"/>
          <w:lang w:val="en-US" w:eastAsia="zh-CN"/>
        </w:rPr>
        <w:t>累充奖励（VIP专属称号）总共</w:t>
      </w:r>
      <w:bookmarkStart w:id="0" w:name="_GoBack"/>
      <w:bookmarkEnd w:id="0"/>
      <w:r>
        <w:rPr>
          <w:rFonts w:hint="eastAsia" w:ascii="微软雅黑" w:hAnsi="微软雅黑" w:eastAsia="微软雅黑" w:cs="微软雅黑"/>
          <w:b/>
          <w:bCs/>
          <w:color w:val="00B050"/>
          <w:sz w:val="32"/>
          <w:szCs w:val="40"/>
          <w:lang w:val="en-US" w:eastAsia="zh-CN"/>
        </w:rPr>
        <w:t>分9个等级，没累计充值100更加VIP一级，仅限本服充值累计，补偿账号无此称号</w:t>
      </w:r>
    </w:p>
    <w:p>
      <w:pPr>
        <w:jc w:val="both"/>
      </w:pPr>
      <w:r>
        <w:drawing>
          <wp:inline distT="0" distB="0" distL="114300" distR="114300">
            <wp:extent cx="3779520" cy="1767840"/>
            <wp:effectExtent l="0" t="0" r="0" b="0"/>
            <wp:docPr id="40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39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3779520" cy="1767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</w:pPr>
      <w:r>
        <w:drawing>
          <wp:inline distT="0" distB="0" distL="114300" distR="114300">
            <wp:extent cx="2232660" cy="678180"/>
            <wp:effectExtent l="0" t="0" r="7620" b="7620"/>
            <wp:docPr id="41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0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232660" cy="678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674620" cy="632460"/>
            <wp:effectExtent l="0" t="0" r="7620" b="7620"/>
            <wp:docPr id="42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1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674620" cy="632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316480" cy="693420"/>
            <wp:effectExtent l="0" t="0" r="0" b="7620"/>
            <wp:docPr id="43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2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316480" cy="693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171700" cy="647700"/>
            <wp:effectExtent l="0" t="0" r="7620" b="7620"/>
            <wp:docPr id="44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3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171700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</w:pPr>
      <w:r>
        <w:drawing>
          <wp:inline distT="0" distB="0" distL="114300" distR="114300">
            <wp:extent cx="2392680" cy="739140"/>
            <wp:effectExtent l="0" t="0" r="0" b="7620"/>
            <wp:docPr id="45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4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392680" cy="73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331720" cy="670560"/>
            <wp:effectExtent l="0" t="0" r="0" b="0"/>
            <wp:docPr id="46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5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331720" cy="670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339340" cy="678180"/>
            <wp:effectExtent l="0" t="0" r="7620" b="7620"/>
            <wp:docPr id="47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6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339340" cy="678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247900" cy="632460"/>
            <wp:effectExtent l="0" t="0" r="7620" b="7620"/>
            <wp:docPr id="48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7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247900" cy="632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</w:pPr>
      <w:r>
        <w:drawing>
          <wp:inline distT="0" distB="0" distL="114300" distR="114300">
            <wp:extent cx="2179320" cy="685800"/>
            <wp:effectExtent l="0" t="0" r="0" b="0"/>
            <wp:docPr id="49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8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2179320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default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color w:val="C00000"/>
          <w:sz w:val="32"/>
          <w:szCs w:val="40"/>
          <w:lang w:val="en-US" w:eastAsia="zh-CN"/>
        </w:rPr>
        <w:t>VIP称号每增加一个等级，所有相性+5，伤害增加+50000</w:t>
      </w:r>
    </w:p>
    <w:p>
      <w:pPr>
        <w:jc w:val="both"/>
        <w:rPr>
          <w:rFonts w:hint="eastAsia" w:ascii="微软雅黑" w:hAnsi="微软雅黑" w:eastAsia="微软雅黑" w:cs="微软雅黑"/>
          <w:b/>
          <w:bCs/>
          <w:color w:val="00B050"/>
          <w:sz w:val="32"/>
          <w:szCs w:val="40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color w:val="00B050"/>
          <w:sz w:val="32"/>
          <w:szCs w:val="40"/>
          <w:lang w:val="en-US" w:eastAsia="zh-CN"/>
        </w:rPr>
        <w:t>补偿系统（以前所有区组充值均有补偿）</w:t>
      </w:r>
    </w:p>
    <w:p>
      <w:pPr>
        <w:jc w:val="both"/>
      </w:pPr>
      <w:r>
        <w:drawing>
          <wp:inline distT="0" distB="0" distL="114300" distR="114300">
            <wp:extent cx="3794760" cy="1805940"/>
            <wp:effectExtent l="0" t="0" r="0" b="7620"/>
            <wp:docPr id="50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49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3794760" cy="1805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810000" cy="1836420"/>
            <wp:effectExtent l="0" t="0" r="0" b="7620"/>
            <wp:docPr id="51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0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1836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787140" cy="1813560"/>
            <wp:effectExtent l="0" t="0" r="7620" b="0"/>
            <wp:docPr id="52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1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3787140" cy="181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eastAsia" w:ascii="微软雅黑" w:hAnsi="微软雅黑" w:eastAsia="微软雅黑" w:cs="微软雅黑"/>
          <w:b/>
          <w:bCs/>
          <w:color w:val="C00000"/>
          <w:sz w:val="32"/>
          <w:szCs w:val="40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color w:val="C00000"/>
          <w:sz w:val="32"/>
          <w:szCs w:val="40"/>
          <w:lang w:val="en-US" w:eastAsia="zh-CN"/>
        </w:rPr>
        <w:t>世道大会（每周四，周六举行）</w:t>
      </w:r>
    </w:p>
    <w:p>
      <w:pPr>
        <w:jc w:val="both"/>
        <w:rPr>
          <w:rFonts w:hint="eastAsia" w:ascii="微软雅黑" w:hAnsi="微软雅黑" w:eastAsia="微软雅黑" w:cs="微软雅黑"/>
          <w:b/>
          <w:bCs/>
          <w:color w:val="C00000"/>
          <w:sz w:val="32"/>
          <w:szCs w:val="40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color w:val="C00000"/>
          <w:sz w:val="32"/>
          <w:szCs w:val="40"/>
          <w:lang w:val="en-US" w:eastAsia="zh-CN"/>
        </w:rPr>
        <w:t>具体奖励以群文件，公告为准</w:t>
      </w:r>
    </w:p>
    <w:p>
      <w:pPr>
        <w:jc w:val="both"/>
        <w:rPr>
          <w:rFonts w:hint="eastAsia" w:ascii="微软雅黑" w:hAnsi="微软雅黑" w:eastAsia="微软雅黑" w:cs="微软雅黑"/>
          <w:b/>
          <w:bCs/>
          <w:color w:val="C00000"/>
          <w:sz w:val="32"/>
          <w:szCs w:val="40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color w:val="C00000"/>
          <w:sz w:val="32"/>
          <w:szCs w:val="40"/>
          <w:lang w:val="en-US" w:eastAsia="zh-CN"/>
        </w:rPr>
        <w:t>世道不准使用神阶宠物，或者主宰宠物</w:t>
      </w:r>
      <w:r>
        <w:rPr>
          <w:rFonts w:hint="eastAsia" w:ascii="微软雅黑" w:hAnsi="微软雅黑" w:eastAsia="微软雅黑" w:cs="微软雅黑"/>
          <w:b/>
          <w:bCs/>
          <w:color w:val="00B050"/>
          <w:sz w:val="32"/>
          <w:szCs w:val="40"/>
          <w:lang w:val="en-US" w:eastAsia="zh-CN"/>
        </w:rPr>
        <w:t>障碍</w:t>
      </w:r>
      <w:r>
        <w:rPr>
          <w:rFonts w:hint="eastAsia" w:ascii="微软雅黑" w:hAnsi="微软雅黑" w:eastAsia="微软雅黑" w:cs="微软雅黑"/>
          <w:b/>
          <w:bCs/>
          <w:color w:val="C00000"/>
          <w:sz w:val="32"/>
          <w:szCs w:val="40"/>
          <w:lang w:val="en-US" w:eastAsia="zh-CN"/>
        </w:rPr>
        <w:t>技能</w:t>
      </w:r>
    </w:p>
    <w:p>
      <w:pPr>
        <w:jc w:val="both"/>
        <w:rPr>
          <w:rFonts w:hint="eastAsia" w:ascii="微软雅黑" w:hAnsi="微软雅黑" w:eastAsia="微软雅黑" w:cs="微软雅黑"/>
          <w:b/>
          <w:bCs/>
          <w:sz w:val="32"/>
          <w:szCs w:val="40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sz w:val="32"/>
          <w:szCs w:val="40"/>
          <w:lang w:val="en-US" w:eastAsia="zh-CN"/>
        </w:rPr>
        <w:t>称号，时装坐骑部分展示</w:t>
      </w:r>
    </w:p>
    <w:p>
      <w:pPr>
        <w:jc w:val="both"/>
      </w:pPr>
      <w:r>
        <w:drawing>
          <wp:inline distT="0" distB="0" distL="114300" distR="114300">
            <wp:extent cx="2910840" cy="1059180"/>
            <wp:effectExtent l="0" t="0" r="0" b="7620"/>
            <wp:docPr id="53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2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2910840" cy="1059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019300" cy="1668780"/>
            <wp:effectExtent l="0" t="0" r="7620" b="7620"/>
            <wp:docPr id="54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3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2019300" cy="1668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</w:pPr>
      <w:r>
        <w:drawing>
          <wp:inline distT="0" distB="0" distL="114300" distR="114300">
            <wp:extent cx="2476500" cy="1173480"/>
            <wp:effectExtent l="0" t="0" r="7620" b="0"/>
            <wp:docPr id="55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4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2476500" cy="1173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615440" cy="1417320"/>
            <wp:effectExtent l="0" t="0" r="0" b="0"/>
            <wp:docPr id="56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5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1615440" cy="1417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default" w:ascii="微软雅黑" w:hAnsi="微软雅黑" w:eastAsia="微软雅黑" w:cs="微软雅黑"/>
          <w:b/>
          <w:bCs/>
          <w:sz w:val="32"/>
          <w:szCs w:val="40"/>
          <w:lang w:val="en-US" w:eastAsia="zh-CN"/>
        </w:rPr>
      </w:pPr>
      <w:r>
        <w:drawing>
          <wp:inline distT="0" distB="0" distL="114300" distR="114300">
            <wp:extent cx="2994660" cy="1143000"/>
            <wp:effectExtent l="0" t="0" r="7620" b="0"/>
            <wp:docPr id="57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6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299466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202180" cy="1188720"/>
            <wp:effectExtent l="0" t="0" r="7620" b="0"/>
            <wp:docPr id="59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8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202180" cy="1188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default"/>
          <w:lang w:val="en-US" w:eastAsia="zh-CN"/>
        </w:rPr>
      </w:pPr>
    </w:p>
    <w:p>
      <w:pPr>
        <w:jc w:val="both"/>
      </w:pPr>
      <w:r>
        <w:drawing>
          <wp:inline distT="0" distB="0" distL="114300" distR="114300">
            <wp:extent cx="2590800" cy="899160"/>
            <wp:effectExtent l="0" t="0" r="0" b="0"/>
            <wp:docPr id="60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59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2590800" cy="899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438400" cy="967740"/>
            <wp:effectExtent l="0" t="0" r="0" b="7620"/>
            <wp:docPr id="62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1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967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468880" cy="868680"/>
            <wp:effectExtent l="0" t="0" r="0" b="0"/>
            <wp:docPr id="61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0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2468880" cy="868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751455" cy="1028700"/>
            <wp:effectExtent l="0" t="0" r="6985" b="7620"/>
            <wp:docPr id="63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2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2751455" cy="102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default"/>
          <w:lang w:val="en-US" w:eastAsia="zh-CN"/>
        </w:rPr>
      </w:pPr>
    </w:p>
    <w:p>
      <w:pPr>
        <w:jc w:val="both"/>
      </w:pPr>
      <w:r>
        <w:drawing>
          <wp:inline distT="0" distB="0" distL="114300" distR="114300">
            <wp:extent cx="2834640" cy="1021080"/>
            <wp:effectExtent l="0" t="0" r="0" b="0"/>
            <wp:docPr id="64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3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2834640" cy="1021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424430" cy="1165860"/>
            <wp:effectExtent l="0" t="0" r="13970" b="7620"/>
            <wp:docPr id="65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4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2424430" cy="1165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</w:pPr>
      <w:r>
        <w:drawing>
          <wp:inline distT="0" distB="0" distL="114300" distR="114300">
            <wp:extent cx="2301240" cy="2308860"/>
            <wp:effectExtent l="0" t="0" r="0" b="7620"/>
            <wp:docPr id="66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5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2301240" cy="2308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905000" cy="2354580"/>
            <wp:effectExtent l="0" t="0" r="0" b="7620"/>
            <wp:docPr id="67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6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0" cy="2354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</w:pPr>
      <w:r>
        <w:drawing>
          <wp:inline distT="0" distB="0" distL="114300" distR="114300">
            <wp:extent cx="2034540" cy="2377440"/>
            <wp:effectExtent l="0" t="0" r="7620" b="0"/>
            <wp:docPr id="69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8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2034540" cy="237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996440" cy="2377440"/>
            <wp:effectExtent l="0" t="0" r="0" b="0"/>
            <wp:docPr id="70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69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1996440" cy="237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</w:pPr>
      <w:r>
        <w:drawing>
          <wp:inline distT="0" distB="0" distL="114300" distR="114300">
            <wp:extent cx="1943100" cy="2362200"/>
            <wp:effectExtent l="0" t="0" r="7620" b="0"/>
            <wp:docPr id="71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0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1943100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004060" cy="2339340"/>
            <wp:effectExtent l="0" t="0" r="7620" b="7620"/>
            <wp:docPr id="72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1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2004060" cy="2339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</w:pPr>
      <w:r>
        <w:drawing>
          <wp:inline distT="0" distB="0" distL="114300" distR="114300">
            <wp:extent cx="1927860" cy="1607820"/>
            <wp:effectExtent l="0" t="0" r="7620" b="7620"/>
            <wp:docPr id="73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2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1927860" cy="1607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912620" cy="1668780"/>
            <wp:effectExtent l="0" t="0" r="7620" b="7620"/>
            <wp:docPr id="74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3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1912620" cy="1668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</w:pPr>
      <w:r>
        <w:drawing>
          <wp:inline distT="0" distB="0" distL="114300" distR="114300">
            <wp:extent cx="2301240" cy="2164080"/>
            <wp:effectExtent l="0" t="0" r="0" b="0"/>
            <wp:docPr id="76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5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2301240" cy="216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354580" cy="2125980"/>
            <wp:effectExtent l="0" t="0" r="7620" b="7620"/>
            <wp:docPr id="77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6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2354580" cy="212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</w:pPr>
      <w:r>
        <w:drawing>
          <wp:inline distT="0" distB="0" distL="114300" distR="114300">
            <wp:extent cx="1996440" cy="2110740"/>
            <wp:effectExtent l="0" t="0" r="0" b="7620"/>
            <wp:docPr id="78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7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1996440" cy="2110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057400" cy="2019300"/>
            <wp:effectExtent l="0" t="0" r="0" b="7620"/>
            <wp:docPr id="80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79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</w:pPr>
      <w:r>
        <w:drawing>
          <wp:inline distT="0" distB="0" distL="114300" distR="114300">
            <wp:extent cx="3703320" cy="2903220"/>
            <wp:effectExtent l="0" t="0" r="0" b="7620"/>
            <wp:docPr id="79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8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3703320" cy="2903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eastAsia"/>
          <w:lang w:val="en-US" w:eastAsia="zh-CN"/>
        </w:rPr>
      </w:pPr>
    </w:p>
    <w:p>
      <w:pPr>
        <w:jc w:val="both"/>
      </w:pPr>
      <w:r>
        <w:drawing>
          <wp:inline distT="0" distB="0" distL="114300" distR="114300">
            <wp:extent cx="4084320" cy="2247900"/>
            <wp:effectExtent l="0" t="0" r="0" b="7620"/>
            <wp:docPr id="81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0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4084320" cy="22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</w:pPr>
      <w:r>
        <w:drawing>
          <wp:inline distT="0" distB="0" distL="114300" distR="114300">
            <wp:extent cx="2621280" cy="2095500"/>
            <wp:effectExtent l="0" t="0" r="0" b="7620"/>
            <wp:docPr id="82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1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262128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</w:pPr>
      <w:r>
        <w:drawing>
          <wp:inline distT="0" distB="0" distL="114300" distR="114300">
            <wp:extent cx="4030980" cy="2743200"/>
            <wp:effectExtent l="0" t="0" r="7620" b="0"/>
            <wp:docPr id="83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2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403098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</w:pPr>
      <w:r>
        <w:drawing>
          <wp:inline distT="0" distB="0" distL="114300" distR="114300">
            <wp:extent cx="3573780" cy="2087880"/>
            <wp:effectExtent l="0" t="0" r="7620" b="0"/>
            <wp:docPr id="84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3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3573780" cy="2087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</w:pPr>
      <w:r>
        <w:drawing>
          <wp:inline distT="0" distB="0" distL="114300" distR="114300">
            <wp:extent cx="3870960" cy="1996440"/>
            <wp:effectExtent l="0" t="0" r="0" b="0"/>
            <wp:docPr id="85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4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3870960" cy="1996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before="0" w:after="0" w:line="240" w:lineRule="auto"/>
        <w:ind w:left="0" w:right="0" w:firstLine="0"/>
        <w:jc w:val="both"/>
        <w:rPr>
          <w:rFonts w:hint="default" w:ascii="宋体" w:hAnsi="宋体" w:eastAsia="宋体" w:cs="宋体"/>
          <w:color w:val="auto"/>
          <w:spacing w:val="0"/>
          <w:position w:val="0"/>
          <w:sz w:val="36"/>
          <w:highlight w:val="cyan"/>
          <w:shd w:val="clear" w:fill="auto"/>
          <w:lang w:val="en-US" w:eastAsia="zh-CN"/>
        </w:rPr>
      </w:pPr>
      <w:r>
        <w:rPr>
          <w:rFonts w:hint="eastAsia" w:ascii="宋体" w:hAnsi="宋体" w:eastAsia="宋体" w:cs="宋体"/>
          <w:color w:val="auto"/>
          <w:spacing w:val="0"/>
          <w:position w:val="0"/>
          <w:sz w:val="36"/>
          <w:highlight w:val="cyan"/>
          <w:shd w:val="clear" w:fill="auto"/>
          <w:lang w:val="en-US" w:eastAsia="zh-CN"/>
        </w:rPr>
        <w:t>本服大致攻略就这样</w:t>
      </w:r>
    </w:p>
    <w:p>
      <w:pPr>
        <w:widowControl w:val="0"/>
        <w:spacing w:before="0" w:after="0" w:line="240" w:lineRule="auto"/>
        <w:ind w:left="0" w:right="0" w:firstLine="0"/>
        <w:jc w:val="left"/>
        <w:rPr>
          <w:rFonts w:hint="default" w:ascii="Calibri" w:hAnsi="Calibri" w:eastAsia="黑体" w:cs="Calibri"/>
          <w:color w:val="auto"/>
          <w:spacing w:val="0"/>
          <w:position w:val="0"/>
          <w:sz w:val="36"/>
          <w:highlight w:val="yellow"/>
          <w:shd w:val="clear" w:fill="auto"/>
          <w:lang w:val="en-US" w:eastAsia="zh-CN"/>
        </w:rPr>
      </w:pPr>
      <w:r>
        <w:rPr>
          <w:rFonts w:ascii="宋体" w:hAnsi="宋体" w:eastAsia="宋体" w:cs="宋体"/>
          <w:color w:val="auto"/>
          <w:spacing w:val="0"/>
          <w:position w:val="0"/>
          <w:sz w:val="36"/>
          <w:highlight w:val="yellow"/>
          <w:shd w:val="clear" w:fill="auto"/>
        </w:rPr>
        <w:t>★★★</w:t>
      </w:r>
      <w:r>
        <w:rPr>
          <w:rFonts w:ascii="黑体" w:hAnsi="黑体" w:eastAsia="黑体" w:cs="黑体"/>
          <w:color w:val="6F7982"/>
          <w:spacing w:val="0"/>
          <w:position w:val="0"/>
          <w:sz w:val="28"/>
          <w:highlight w:val="yellow"/>
          <w:shd w:val="clear" w:fill="FFFFFF"/>
        </w:rPr>
        <w:t>不要说不充值就没办法玩白嫖</w:t>
      </w:r>
      <w:r>
        <w:rPr>
          <w:rFonts w:hint="eastAsia" w:ascii="黑体" w:hAnsi="黑体" w:eastAsia="黑体" w:cs="黑体"/>
          <w:color w:val="6F7982"/>
          <w:spacing w:val="0"/>
          <w:position w:val="0"/>
          <w:sz w:val="28"/>
          <w:highlight w:val="yellow"/>
          <w:shd w:val="clear" w:fill="FFFFFF"/>
          <w:lang w:val="en-US" w:eastAsia="zh-CN"/>
        </w:rPr>
        <w:t>就老老实实打卡，本服卡换一切</w:t>
      </w:r>
      <w:r>
        <w:rPr>
          <w:rFonts w:ascii="黑体" w:hAnsi="黑体" w:eastAsia="黑体" w:cs="黑体"/>
          <w:color w:val="6F7982"/>
          <w:spacing w:val="0"/>
          <w:position w:val="0"/>
          <w:sz w:val="28"/>
          <w:highlight w:val="yellow"/>
          <w:shd w:val="clear" w:fill="FFFFFF"/>
        </w:rPr>
        <w:t>，如果这都不想挂，那么你就不配玩游戏，去躺着</w:t>
      </w:r>
      <w:r>
        <w:rPr>
          <w:rFonts w:hint="eastAsia" w:ascii="黑体" w:hAnsi="黑体" w:eastAsia="黑体" w:cs="黑体"/>
          <w:color w:val="6F7982"/>
          <w:spacing w:val="0"/>
          <w:position w:val="0"/>
          <w:sz w:val="28"/>
          <w:highlight w:val="yellow"/>
          <w:shd w:val="clear" w:fill="FFFFFF"/>
          <w:lang w:val="en-US" w:eastAsia="zh-CN"/>
        </w:rPr>
        <w:t>就行</w:t>
      </w:r>
      <w:r>
        <w:rPr>
          <w:rFonts w:ascii="黑体" w:hAnsi="黑体" w:eastAsia="黑体" w:cs="黑体"/>
          <w:color w:val="6F7982"/>
          <w:spacing w:val="0"/>
          <w:position w:val="0"/>
          <w:sz w:val="28"/>
          <w:highlight w:val="yellow"/>
          <w:shd w:val="clear" w:fill="FFFFFF"/>
        </w:rPr>
        <w:t>！！！</w:t>
      </w:r>
      <w:r>
        <w:rPr>
          <w:rFonts w:hint="eastAsia" w:ascii="黑体" w:hAnsi="黑体" w:eastAsia="黑体" w:cs="黑体"/>
          <w:color w:val="6F7982"/>
          <w:spacing w:val="0"/>
          <w:position w:val="0"/>
          <w:sz w:val="28"/>
          <w:highlight w:val="yellow"/>
          <w:shd w:val="clear" w:fill="FFFFFF"/>
          <w:lang w:eastAsia="zh-CN"/>
        </w:rPr>
        <w:t>（</w:t>
      </w:r>
      <w:r>
        <w:rPr>
          <w:rFonts w:hint="eastAsia" w:ascii="黑体" w:hAnsi="黑体" w:eastAsia="黑体" w:cs="黑体"/>
          <w:color w:val="6F7982"/>
          <w:spacing w:val="0"/>
          <w:position w:val="0"/>
          <w:sz w:val="28"/>
          <w:highlight w:val="yellow"/>
          <w:shd w:val="clear" w:fill="FFFFFF"/>
          <w:lang w:val="en-US" w:eastAsia="zh-CN"/>
        </w:rPr>
        <w:t>土豪玩家随意）</w:t>
      </w:r>
    </w:p>
    <w:p>
      <w:pPr>
        <w:jc w:val="both"/>
        <w:rPr>
          <w:rFonts w:hint="default" w:eastAsiaTheme="minorEastAsia"/>
          <w:lang w:val="en-US" w:eastAsia="zh-CN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书体坊米芾体">
    <w:altName w:val="宋体"/>
    <w:panose1 w:val="02010601030101010101"/>
    <w:charset w:val="86"/>
    <w:family w:val="auto"/>
    <w:pitch w:val="default"/>
    <w:sig w:usb0="00000000" w:usb1="00000000" w:usb2="00000000" w:usb3="00000000" w:csb0="00040000" w:csb1="00000000"/>
  </w:font>
  <w:font w:name="华康勘亭流W9(P)">
    <w:altName w:val="宋体"/>
    <w:panose1 w:val="03000900000000000000"/>
    <w:charset w:val="86"/>
    <w:family w:val="auto"/>
    <w:pitch w:val="default"/>
    <w:sig w:usb0="00000000" w:usb1="00000000" w:usb2="00000012" w:usb3="00000000" w:csb0="00040000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2I3ZjNlMTJjMzRiN2VmYjNmZmJmZjc1YjFiYzNjODEifQ=="/>
  </w:docVars>
  <w:rsids>
    <w:rsidRoot w:val="00000000"/>
    <w:rsid w:val="00266385"/>
    <w:rsid w:val="3783602E"/>
    <w:rsid w:val="6BAC29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0" Type="http://schemas.openxmlformats.org/officeDocument/2006/relationships/fontTable" Target="fontTable.xml"/><Relationship Id="rId8" Type="http://schemas.openxmlformats.org/officeDocument/2006/relationships/image" Target="media/image5.png"/><Relationship Id="rId79" Type="http://schemas.openxmlformats.org/officeDocument/2006/relationships/image" Target="media/image76.png"/><Relationship Id="rId78" Type="http://schemas.openxmlformats.org/officeDocument/2006/relationships/image" Target="media/image75.png"/><Relationship Id="rId77" Type="http://schemas.openxmlformats.org/officeDocument/2006/relationships/image" Target="media/image74.png"/><Relationship Id="rId76" Type="http://schemas.openxmlformats.org/officeDocument/2006/relationships/image" Target="media/image73.png"/><Relationship Id="rId75" Type="http://schemas.openxmlformats.org/officeDocument/2006/relationships/image" Target="media/image72.png"/><Relationship Id="rId74" Type="http://schemas.openxmlformats.org/officeDocument/2006/relationships/image" Target="media/image71.png"/><Relationship Id="rId73" Type="http://schemas.openxmlformats.org/officeDocument/2006/relationships/image" Target="media/image70.png"/><Relationship Id="rId72" Type="http://schemas.openxmlformats.org/officeDocument/2006/relationships/image" Target="media/image69.png"/><Relationship Id="rId71" Type="http://schemas.openxmlformats.org/officeDocument/2006/relationships/image" Target="media/image68.png"/><Relationship Id="rId70" Type="http://schemas.openxmlformats.org/officeDocument/2006/relationships/image" Target="media/image67.png"/><Relationship Id="rId7" Type="http://schemas.openxmlformats.org/officeDocument/2006/relationships/image" Target="media/image4.png"/><Relationship Id="rId69" Type="http://schemas.openxmlformats.org/officeDocument/2006/relationships/image" Target="media/image66.png"/><Relationship Id="rId68" Type="http://schemas.openxmlformats.org/officeDocument/2006/relationships/image" Target="media/image65.png"/><Relationship Id="rId67" Type="http://schemas.openxmlformats.org/officeDocument/2006/relationships/image" Target="media/image64.png"/><Relationship Id="rId66" Type="http://schemas.openxmlformats.org/officeDocument/2006/relationships/image" Target="media/image63.png"/><Relationship Id="rId65" Type="http://schemas.openxmlformats.org/officeDocument/2006/relationships/image" Target="media/image62.png"/><Relationship Id="rId64" Type="http://schemas.openxmlformats.org/officeDocument/2006/relationships/image" Target="media/image61.png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jpe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jpe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19</Pages>
  <Words>1081</Words>
  <Characters>1146</Characters>
  <Lines>0</Lines>
  <Paragraphs>0</Paragraphs>
  <TotalTime>0</TotalTime>
  <ScaleCrop>false</ScaleCrop>
  <LinksUpToDate>false</LinksUpToDate>
  <CharactersWithSpaces>1152</CharactersWithSpaces>
  <Application>WPS Office_11.1.0.13703_F1E327BC-269C-435d-A152-05C5408002CA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2023-03-06T14:34:00Z</dcterms:created>
  <dc:creator>Administrator</dc:creator>
  <cp:lastModifiedBy>如果</cp:lastModifiedBy>
  <dcterms:modified xsi:type="dcterms:W3CDTF">2023-03-06T18:27:21Z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2052-11.1.0.13703</vt:lpwstr>
  </property>
  <property fmtid="{D5CDD505-2E9C-101B-9397-08002B2CF9AE}" pid="3" name="ICV">
    <vt:lpwstr>9D775AC671FE49EB8ED1096CE16C0EF7</vt:lpwstr>
  </property>
</Properties>
</file>